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98" w:rsidRDefault="00B06D98" w:rsidP="00D609A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6D98" w:rsidRDefault="00B06D98" w:rsidP="00D609A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6D98" w:rsidRDefault="00B06D98" w:rsidP="00D609A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6D98" w:rsidRDefault="00B06D98" w:rsidP="00D609A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 xml:space="preserve">ИНСТРУКЦИЯ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ПО </w:t>
      </w:r>
      <w:r w:rsidRPr="00D609A3">
        <w:rPr>
          <w:rFonts w:ascii="Times New Roman" w:hAnsi="Times New Roman"/>
          <w:b/>
          <w:sz w:val="24"/>
          <w:szCs w:val="24"/>
          <w:lang w:val="ru-RU"/>
        </w:rPr>
        <w:t>ПРИМЕНЕНИ</w:t>
      </w:r>
      <w:r>
        <w:rPr>
          <w:rFonts w:ascii="Times New Roman" w:hAnsi="Times New Roman"/>
          <w:b/>
          <w:sz w:val="24"/>
          <w:szCs w:val="24"/>
          <w:lang w:val="uz-Cyrl-UZ"/>
        </w:rPr>
        <w:t>Ю</w:t>
      </w:r>
    </w:p>
    <w:p w:rsidR="00B06D98" w:rsidRDefault="00B06D98" w:rsidP="00D609A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</w:rPr>
        <w:t>L</w:t>
      </w:r>
      <w:r w:rsidRPr="00D609A3">
        <w:rPr>
          <w:rFonts w:ascii="Times New Roman" w:hAnsi="Times New Roman"/>
          <w:b/>
          <w:sz w:val="24"/>
          <w:szCs w:val="24"/>
          <w:lang w:val="ru-RU"/>
        </w:rPr>
        <w:t>-ЦЕТ</w:t>
      </w:r>
      <w:r w:rsidRPr="00BD5D3E">
        <w:rPr>
          <w:rFonts w:ascii="Times New Roman" w:hAnsi="Times New Roman"/>
          <w:b/>
          <w:sz w:val="24"/>
          <w:szCs w:val="24"/>
          <w:vertAlign w:val="superscript"/>
          <w:lang w:val="ru-RU"/>
        </w:rPr>
        <w:t>®</w:t>
      </w:r>
      <w:r w:rsidRPr="00D609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D5D3E" w:rsidRPr="00B46303" w:rsidRDefault="00BD5D3E" w:rsidP="00D609A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B46303"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CET</w:t>
      </w:r>
      <w:r w:rsidRPr="00BD5D3E">
        <w:rPr>
          <w:rFonts w:ascii="Times New Roman" w:hAnsi="Times New Roman"/>
          <w:b/>
          <w:sz w:val="24"/>
          <w:szCs w:val="24"/>
          <w:vertAlign w:val="superscript"/>
          <w:lang w:val="ru-RU"/>
        </w:rPr>
        <w:t>®</w:t>
      </w:r>
    </w:p>
    <w:p w:rsidR="00B06D98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06D98" w:rsidRPr="00D609A3" w:rsidRDefault="00B06D98" w:rsidP="00D609A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 xml:space="preserve">Торговое название препарата: </w:t>
      </w:r>
      <w:r w:rsidRPr="00D609A3">
        <w:rPr>
          <w:rFonts w:ascii="Times New Roman" w:hAnsi="Times New Roman"/>
          <w:sz w:val="24"/>
          <w:szCs w:val="24"/>
        </w:rPr>
        <w:t>L</w:t>
      </w:r>
      <w:r w:rsidRPr="00D609A3">
        <w:rPr>
          <w:rFonts w:ascii="Times New Roman" w:hAnsi="Times New Roman"/>
          <w:sz w:val="24"/>
          <w:szCs w:val="24"/>
          <w:lang w:val="ru-RU"/>
        </w:rPr>
        <w:t>-ЦЕТ</w:t>
      </w:r>
      <w:r w:rsidR="00B463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96E">
        <w:rPr>
          <w:rFonts w:ascii="Times New Roman" w:hAnsi="Times New Roman"/>
          <w:sz w:val="24"/>
          <w:szCs w:val="24"/>
          <w:vertAlign w:val="superscript"/>
          <w:lang w:val="ru-RU"/>
        </w:rPr>
        <w:t>®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6D98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>Действующее вещество (ХПН):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</w:t>
      </w:r>
      <w:r w:rsidRPr="00D609A3">
        <w:rPr>
          <w:rFonts w:ascii="Times New Roman" w:hAnsi="Times New Roman"/>
          <w:sz w:val="24"/>
          <w:szCs w:val="24"/>
          <w:lang w:val="ru-RU"/>
        </w:rPr>
        <w:t>евоцетиризина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дигидрохлорид</w:t>
      </w:r>
      <w:proofErr w:type="spellEnd"/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>Лекарственная форма: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 таблетки, покрытые оболочкой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>Состав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Каждая таблетка, покрытая оболочкой, содержит: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i/>
          <w:sz w:val="24"/>
          <w:szCs w:val="24"/>
          <w:lang w:val="ru-RU"/>
        </w:rPr>
        <w:t>активное вещество: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</w:t>
      </w:r>
      <w:r w:rsidRPr="00D609A3">
        <w:rPr>
          <w:rFonts w:ascii="Times New Roman" w:hAnsi="Times New Roman"/>
          <w:sz w:val="24"/>
          <w:szCs w:val="24"/>
          <w:lang w:val="ru-RU"/>
        </w:rPr>
        <w:t>евоцетиризина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дигидрохлорид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5 мг 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i/>
          <w:sz w:val="24"/>
          <w:szCs w:val="24"/>
          <w:lang w:val="ru-RU"/>
        </w:rPr>
        <w:t>вспомогательные вещества: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</w:t>
      </w:r>
      <w:r w:rsidRPr="00D609A3">
        <w:rPr>
          <w:rFonts w:ascii="Times New Roman" w:hAnsi="Times New Roman"/>
          <w:sz w:val="24"/>
          <w:szCs w:val="24"/>
          <w:lang w:val="uk-UA"/>
        </w:rPr>
        <w:t>икрокристаллическая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целлюлоза</w:t>
      </w:r>
      <w:proofErr w:type="spellEnd"/>
      <w:r w:rsidRPr="00D609A3">
        <w:rPr>
          <w:rFonts w:ascii="Times New Roman" w:hAnsi="Times New Roman"/>
          <w:sz w:val="24"/>
          <w:szCs w:val="24"/>
          <w:lang w:val="uk-UA"/>
        </w:rPr>
        <w:t xml:space="preserve"> РН 102,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кроскармелоза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натрия</w:t>
      </w:r>
      <w:proofErr w:type="spellEnd"/>
      <w:r w:rsidRPr="00D609A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стеарат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магния</w:t>
      </w:r>
      <w:proofErr w:type="spellEnd"/>
      <w:r w:rsidRPr="00D609A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коллоидный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диоксид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кремния</w:t>
      </w:r>
      <w:proofErr w:type="spellEnd"/>
      <w:r w:rsidRPr="00D609A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Опадрай</w:t>
      </w:r>
      <w:proofErr w:type="spellEnd"/>
      <w:r w:rsidRPr="00D609A3">
        <w:rPr>
          <w:rFonts w:ascii="Times New Roman" w:hAnsi="Times New Roman"/>
          <w:sz w:val="24"/>
          <w:szCs w:val="24"/>
          <w:lang w:val="uk-UA"/>
        </w:rPr>
        <w:t xml:space="preserve"> II 85G51300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зеленый</w:t>
      </w:r>
      <w:proofErr w:type="spellEnd"/>
      <w:r w:rsidRPr="00D609A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очищенная</w:t>
      </w:r>
      <w:proofErr w:type="spellEnd"/>
      <w:r w:rsidRPr="00D609A3">
        <w:rPr>
          <w:rFonts w:ascii="Times New Roman" w:hAnsi="Times New Roman"/>
          <w:sz w:val="24"/>
          <w:szCs w:val="24"/>
          <w:lang w:val="uk-UA"/>
        </w:rPr>
        <w:t xml:space="preserve"> вода.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9713E">
        <w:rPr>
          <w:rFonts w:ascii="Times New Roman" w:hAnsi="Times New Roman"/>
          <w:b/>
          <w:sz w:val="24"/>
          <w:szCs w:val="24"/>
          <w:lang w:val="ru-RU"/>
        </w:rPr>
        <w:t>Описание:</w:t>
      </w:r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D609A3">
        <w:rPr>
          <w:rFonts w:ascii="Times New Roman" w:hAnsi="Times New Roman"/>
          <w:sz w:val="24"/>
          <w:szCs w:val="24"/>
          <w:lang w:val="ru-RU"/>
        </w:rPr>
        <w:t>руглые, двояковыпуклые таблетки, покрытые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9A3">
        <w:rPr>
          <w:rFonts w:ascii="Times New Roman" w:hAnsi="Times New Roman"/>
          <w:sz w:val="24"/>
          <w:szCs w:val="24"/>
          <w:lang w:val="ru-RU"/>
        </w:rPr>
        <w:t>оболочкой, зеленого цвета.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>Фармакотерапевтическая группа: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нтигистаминные средства для системного применения, производные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пиперазина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>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Код ATХ</w:t>
      </w:r>
      <w:r w:rsidRPr="00D609A3">
        <w:rPr>
          <w:rFonts w:ascii="Times New Roman" w:hAnsi="Times New Roman"/>
          <w:b/>
          <w:sz w:val="24"/>
          <w:szCs w:val="24"/>
          <w:lang w:val="ru-RU"/>
        </w:rPr>
        <w:t>: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 R06AE09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>Фармакологические свойства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D609A3">
        <w:rPr>
          <w:rFonts w:ascii="Times New Roman" w:hAnsi="Times New Roman"/>
          <w:i/>
          <w:sz w:val="24"/>
          <w:szCs w:val="24"/>
          <w:lang w:val="ru-RU"/>
        </w:rPr>
        <w:t>Фармакодинамика</w:t>
      </w:r>
      <w:proofErr w:type="spellEnd"/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>, (R)-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энантиомер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>, является мощным и селективным антагонистом периферических H1-рецепторов.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быстро всасывается при пероральном приеме; одновременное применение с едой снижает скорость абсорбции, но не влияет на его общую всасываемость. После приема однократной дозы действие препарата начинается через 15 мин и продолжается в течение 24 часов.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Биодоступность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составляет 100%.Пик концентрации 207ng/</w:t>
      </w:r>
      <w:r>
        <w:rPr>
          <w:rFonts w:ascii="Times New Roman" w:hAnsi="Times New Roman"/>
          <w:sz w:val="24"/>
          <w:szCs w:val="24"/>
          <w:lang w:val="ru-RU"/>
        </w:rPr>
        <w:t xml:space="preserve">мл,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D609A3">
        <w:rPr>
          <w:rFonts w:ascii="Times New Roman" w:hAnsi="Times New Roman"/>
          <w:sz w:val="24"/>
          <w:szCs w:val="24"/>
          <w:vertAlign w:val="subscript"/>
          <w:lang w:val="ru-RU"/>
        </w:rPr>
        <w:t>max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- 0,9 часа, объем распределения - 0,4 л/кг.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9A3">
        <w:rPr>
          <w:rFonts w:ascii="Times New Roman" w:hAnsi="Times New Roman"/>
          <w:sz w:val="24"/>
          <w:szCs w:val="24"/>
          <w:lang w:val="ru-RU"/>
        </w:rPr>
        <w:t>Связывание с белками плазмы составляет 90%.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Период полувыведения составляет 7-10 часов. Более 85% препарата выводится почками.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выделяется в грудное молоко.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D609A3">
        <w:rPr>
          <w:rFonts w:ascii="Times New Roman" w:hAnsi="Times New Roman"/>
          <w:i/>
          <w:sz w:val="24"/>
          <w:szCs w:val="24"/>
          <w:lang w:val="ru-RU"/>
        </w:rPr>
        <w:t>Фармакокинетика</w:t>
      </w:r>
      <w:proofErr w:type="spellEnd"/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является блокатором H</w:t>
      </w:r>
      <w:r w:rsidRPr="00D609A3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-гистаминовых рецепторов,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- 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энантиомер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и конкурентный антагонист гистамина.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влияет на зависимую стадию  аллергических реакций гистамина, уменьшает проницаемость сосудов и миграцию эозинофилов, ограничивает высвобождение медиаторов воспаления и, таким образом, предотвращает развитие аллергических реакций и существенно облегчает их ход, снимает зуд и экссудацию.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практически не оказывает антихолинергического и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антисератонитического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действия.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09A3">
        <w:rPr>
          <w:rFonts w:ascii="Times New Roman" w:hAnsi="Times New Roman"/>
          <w:i/>
          <w:sz w:val="24"/>
          <w:szCs w:val="24"/>
          <w:lang w:val="ru-RU"/>
        </w:rPr>
        <w:t>Поглощение: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быстро и интенсивно всасывается после перорального введения. Пик концентрации в плазме достигается через  0,9 ч после приема. Устойчивое состояние достигается через два дня. Пик концентрации, как правило, 270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нг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/мл и 308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нг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/мл после </w:t>
      </w:r>
      <w:r w:rsidRPr="00D609A3">
        <w:rPr>
          <w:rFonts w:ascii="Times New Roman" w:hAnsi="Times New Roman"/>
          <w:sz w:val="24"/>
          <w:szCs w:val="24"/>
          <w:lang w:val="ru-RU"/>
        </w:rPr>
        <w:lastRenderedPageBreak/>
        <w:t xml:space="preserve">однократного и повторного приема 5 мг - однократной дневной дозы,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соответственно.Степень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поглощения дозы не зависит и не изменяется от приема пищи, но пик концентрации снижается и задерживается.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09A3">
        <w:rPr>
          <w:rFonts w:ascii="Times New Roman" w:hAnsi="Times New Roman"/>
          <w:i/>
          <w:sz w:val="24"/>
          <w:szCs w:val="24"/>
          <w:lang w:val="ru-RU"/>
        </w:rPr>
        <w:t>Распределение: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Нет данных ни о распределении в  тканях человека, ни о прохождение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через гематоэнцефалический барьер. У крыс и собак, самые высокие уровни концентрации находятся в печени и почках, самые низкие в отделе ЦНС.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на 90% связывается с белками плазмы. Распределение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носит ограничительный характер, поскольку объем распределения составляет </w:t>
      </w:r>
      <w:smartTag w:uri="urn:schemas-microsoft-com:office:smarttags" w:element="metricconverter">
        <w:smartTagPr>
          <w:attr w:name="ProductID" w:val="0,4 л"/>
        </w:smartTagPr>
        <w:r w:rsidRPr="00D609A3">
          <w:rPr>
            <w:rFonts w:ascii="Times New Roman" w:hAnsi="Times New Roman"/>
            <w:sz w:val="24"/>
            <w:szCs w:val="24"/>
            <w:lang w:val="ru-RU"/>
          </w:rPr>
          <w:t>0,4 л</w:t>
        </w:r>
      </w:smartTag>
      <w:r w:rsidRPr="00D609A3">
        <w:rPr>
          <w:rFonts w:ascii="Times New Roman" w:hAnsi="Times New Roman"/>
          <w:sz w:val="24"/>
          <w:szCs w:val="24"/>
          <w:lang w:val="ru-RU"/>
        </w:rPr>
        <w:t xml:space="preserve"> / кг.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09A3">
        <w:rPr>
          <w:rFonts w:ascii="Times New Roman" w:hAnsi="Times New Roman"/>
          <w:i/>
          <w:sz w:val="24"/>
          <w:szCs w:val="24"/>
          <w:lang w:val="ru-RU"/>
        </w:rPr>
        <w:t>Метаболизм: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Менее 14%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левоцетиризинаметаболизируется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в печени путем включения процессов окисления ароматических соединений, N- и О-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деалкилирования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и конъюгации таурина. Процесс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деалкилирования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происходит в присутствии изофермента CYP3A4, а в окислении ароматических соединений участвуют многочисленные и/или не идентифицированные изоферменты Р450. Никакого влияния не оказывает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на активность изоферментов CYP1A2, CYP2C9, CYP2C19, CYP2D6, CYP2E1 и CYP3A4 в концентрации значительно превышающей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Сmax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после приема внутрь дозы 5 мг. 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Взаимодействие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с другими лекарственными препаратами представляется маловероятным из-за низкого уровня его метаболизма и отсутствия метаболического потенциала.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09A3">
        <w:rPr>
          <w:rFonts w:ascii="Times New Roman" w:hAnsi="Times New Roman"/>
          <w:i/>
          <w:sz w:val="24"/>
          <w:szCs w:val="24"/>
          <w:lang w:val="ru-RU"/>
        </w:rPr>
        <w:t>Выведение: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Период полувыведения из плазмы у взрослых составляет 7,9 ± 1,9 часа.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Средний общий клиренс составляет 0,63 мл / мин /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кг.Основной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путь выведения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и метаболитов с мочой, составляет в среднем 85,4% от дозы. Выведение посредством кала составляет лишь 12,9% от дозы.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выделяется как путем клубочковой фильтрации, так  и путем активной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канальцевой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секреции.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Почечная недостаточность: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Клиренс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коррелирует с клиренсом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креатинина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. Поэтому рекомендуется настроить интервалы дозирования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, исходя от клиренса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креатинина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у пациентов с умеренной и тяжелой почечной недостаточностью. При анурии конечной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стадии,при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почечной болезни общий клиренс уменьшается приблизительно на 80% по сравнению с нормальными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течением.Количество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левоцетиризинавыведенного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во время стандартной 4-часовой процедуры гемодиализа был &lt;10%.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Показания к применению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Симптоматическое лечение сезонного аллергического ринита (сенной лихорадки), также при хроническом аллергическом рините, вызванном домашними животными, пылью, холодом и др., аллергическом конъюнктивите, аллергическом дерматите, экземе, крапивнице, в том числе хронической идиопатической крапивнице.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Способ применения и дозы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Лекарственный препарат принимают перорально, не разжевывая,  с небольшим количеством воды. </w:t>
      </w:r>
      <w:bookmarkStart w:id="0" w:name="_GoBack"/>
      <w:r w:rsidRPr="00D609A3">
        <w:rPr>
          <w:rFonts w:ascii="Times New Roman" w:hAnsi="Times New Roman"/>
          <w:sz w:val="24"/>
          <w:szCs w:val="24"/>
          <w:lang w:val="ru-RU"/>
        </w:rPr>
        <w:t>Лекарственный препарат</w:t>
      </w:r>
      <w:r w:rsidR="00B463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9A3">
        <w:rPr>
          <w:rFonts w:ascii="Times New Roman" w:hAnsi="Times New Roman"/>
          <w:sz w:val="24"/>
          <w:szCs w:val="24"/>
          <w:lang w:val="ru-RU"/>
        </w:rPr>
        <w:t>оказывает более быстрый эффект, если принимать на голодный желудок.</w:t>
      </w:r>
      <w:r w:rsidR="00B46303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Pr="00D609A3">
        <w:rPr>
          <w:rFonts w:ascii="Times New Roman" w:hAnsi="Times New Roman"/>
          <w:sz w:val="24"/>
          <w:szCs w:val="24"/>
          <w:lang w:val="ru-RU"/>
        </w:rPr>
        <w:t>Рекомендуемая доза для взрослых составляет 5 мг (1 таблетка 1 раз в день).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lastRenderedPageBreak/>
        <w:t>Курс лечения сенной лихорадки (поллиноза) составляет от 1 до 6 недель. При хронических аллергических заболеваниях курс лечения может продолжаться до 18 месяцев.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Пожилые люди: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Корректировка дозы рекомендуется для пожилых пациентов с почечной недостаточностью от умеренной до тяжелой степени.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6D98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 xml:space="preserve">Побочные </w:t>
      </w:r>
      <w:r>
        <w:rPr>
          <w:rFonts w:ascii="Times New Roman" w:hAnsi="Times New Roman"/>
          <w:b/>
          <w:sz w:val="24"/>
          <w:szCs w:val="24"/>
          <w:lang w:val="ru-RU"/>
        </w:rPr>
        <w:t>действия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В терапевтических исследованиях  у женщин и мужчин в возрасте от 12 до 71 года, 15,1% пациентов в группе приема 5 мг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D609A3">
        <w:rPr>
          <w:rFonts w:ascii="Times New Roman" w:hAnsi="Times New Roman"/>
          <w:sz w:val="24"/>
          <w:szCs w:val="24"/>
          <w:lang w:val="ru-RU"/>
        </w:rPr>
        <w:t>имели</w:t>
      </w:r>
      <w:proofErr w:type="gramEnd"/>
      <w:r w:rsidRPr="00D609A3">
        <w:rPr>
          <w:rFonts w:ascii="Times New Roman" w:hAnsi="Times New Roman"/>
          <w:sz w:val="24"/>
          <w:szCs w:val="24"/>
          <w:lang w:val="ru-RU"/>
        </w:rPr>
        <w:t xml:space="preserve"> по крайней мере одну неблагоприятную реакцию на препарат по сравнению с 11,3% в группе плацебо. 91,6% из этих побочных реакций были от легкой до умеренной.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В терапевтических исследованиях, процент отсева из-за побочных реакций был 1,0% (9/935) при приеме 5 мг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и 1,8% (14/771) в группе плацебо.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Клинические терапевтические испытания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левоцетиризином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проводились на  935 пациентах, принимающих препарат в рекомендуемой дозе 5 мг ежедневно. В этой группе, о возникновении побочных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реакцийна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лекарственный препарат, сообщалось с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коэфициентом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1% или более (общее:&gt; 1/100, &lt;1/10) при приеме 5 мг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или плацебо: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B06D98" w:rsidRPr="00D609A3" w:rsidTr="001820B6">
        <w:tc>
          <w:tcPr>
            <w:tcW w:w="3192" w:type="dxa"/>
          </w:tcPr>
          <w:p w:rsidR="00B06D98" w:rsidRPr="00D609A3" w:rsidRDefault="00B06D98" w:rsidP="00D609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609A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Предпочтительный термин </w:t>
            </w:r>
          </w:p>
          <w:p w:rsidR="00B06D98" w:rsidRPr="00D609A3" w:rsidRDefault="00B06D98" w:rsidP="00D609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609A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Терминология Побочных Реакций ВОЗ</w:t>
            </w:r>
          </w:p>
          <w:p w:rsidR="00B06D98" w:rsidRPr="00D609A3" w:rsidRDefault="00B06D98" w:rsidP="00D609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2" w:type="dxa"/>
          </w:tcPr>
          <w:p w:rsidR="00B06D98" w:rsidRPr="00D609A3" w:rsidRDefault="00B06D98" w:rsidP="00D609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09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Плацебо</w:t>
            </w:r>
          </w:p>
          <w:p w:rsidR="00B06D98" w:rsidRPr="00D609A3" w:rsidRDefault="00B06D98" w:rsidP="00D609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09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 </w:t>
            </w:r>
            <w:r w:rsidRPr="00D609A3">
              <w:rPr>
                <w:rFonts w:ascii="Times New Roman" w:hAnsi="Times New Roman"/>
                <w:b/>
                <w:sz w:val="24"/>
                <w:szCs w:val="24"/>
              </w:rPr>
              <w:t>n = 771</w:t>
            </w:r>
            <w:r w:rsidRPr="00D609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192" w:type="dxa"/>
          </w:tcPr>
          <w:p w:rsidR="00B06D98" w:rsidRPr="00D609A3" w:rsidRDefault="00B06D98" w:rsidP="00D609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09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Левоцетиризин</w:t>
            </w:r>
            <w:proofErr w:type="spellEnd"/>
            <w:r w:rsidRPr="00D609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 мг</w:t>
            </w:r>
          </w:p>
          <w:p w:rsidR="00B06D98" w:rsidRPr="00D609A3" w:rsidRDefault="00B06D98" w:rsidP="00D609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9A3">
              <w:rPr>
                <w:rFonts w:ascii="Times New Roman" w:hAnsi="Times New Roman"/>
                <w:b/>
                <w:sz w:val="24"/>
                <w:szCs w:val="24"/>
              </w:rPr>
              <w:t>( n = 935)</w:t>
            </w:r>
          </w:p>
        </w:tc>
      </w:tr>
      <w:tr w:rsidR="00B06D98" w:rsidRPr="00D609A3" w:rsidTr="001820B6">
        <w:tc>
          <w:tcPr>
            <w:tcW w:w="3192" w:type="dxa"/>
          </w:tcPr>
          <w:p w:rsidR="00B06D98" w:rsidRPr="00D609A3" w:rsidRDefault="00B06D98" w:rsidP="00D609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9A3">
              <w:rPr>
                <w:rFonts w:ascii="Times New Roman" w:hAnsi="Times New Roman"/>
                <w:sz w:val="24"/>
                <w:szCs w:val="24"/>
                <w:lang w:val="ru-RU"/>
              </w:rPr>
              <w:t>Головная боль</w:t>
            </w:r>
          </w:p>
        </w:tc>
        <w:tc>
          <w:tcPr>
            <w:tcW w:w="3192" w:type="dxa"/>
          </w:tcPr>
          <w:p w:rsidR="00B06D98" w:rsidRPr="00D609A3" w:rsidRDefault="00B06D98" w:rsidP="00D609A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A3">
              <w:rPr>
                <w:rFonts w:ascii="Times New Roman" w:hAnsi="Times New Roman"/>
                <w:bCs/>
                <w:sz w:val="24"/>
                <w:szCs w:val="24"/>
              </w:rPr>
              <w:t>25 (3.2 %)</w:t>
            </w:r>
          </w:p>
        </w:tc>
        <w:tc>
          <w:tcPr>
            <w:tcW w:w="3192" w:type="dxa"/>
          </w:tcPr>
          <w:p w:rsidR="00B06D98" w:rsidRPr="00D609A3" w:rsidRDefault="00B06D98" w:rsidP="00D609A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A3">
              <w:rPr>
                <w:rFonts w:ascii="Times New Roman" w:hAnsi="Times New Roman"/>
                <w:bCs/>
                <w:sz w:val="24"/>
                <w:szCs w:val="24"/>
              </w:rPr>
              <w:t>24 (2.6 %)</w:t>
            </w:r>
          </w:p>
        </w:tc>
      </w:tr>
      <w:tr w:rsidR="00B06D98" w:rsidRPr="00D609A3" w:rsidTr="001820B6">
        <w:tc>
          <w:tcPr>
            <w:tcW w:w="3192" w:type="dxa"/>
          </w:tcPr>
          <w:p w:rsidR="00B06D98" w:rsidRPr="00D609A3" w:rsidRDefault="00B06D98" w:rsidP="00D609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9A3">
              <w:rPr>
                <w:rFonts w:ascii="Times New Roman" w:hAnsi="Times New Roman"/>
                <w:sz w:val="24"/>
                <w:szCs w:val="24"/>
                <w:lang w:val="ru-RU"/>
              </w:rPr>
              <w:t>Сонливость</w:t>
            </w:r>
          </w:p>
        </w:tc>
        <w:tc>
          <w:tcPr>
            <w:tcW w:w="3192" w:type="dxa"/>
          </w:tcPr>
          <w:p w:rsidR="00B06D98" w:rsidRPr="00D609A3" w:rsidRDefault="00B06D98" w:rsidP="00D609A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A3">
              <w:rPr>
                <w:rFonts w:ascii="Times New Roman" w:hAnsi="Times New Roman"/>
                <w:bCs/>
                <w:sz w:val="24"/>
                <w:szCs w:val="24"/>
              </w:rPr>
              <w:t>11 (1.4 %)</w:t>
            </w:r>
          </w:p>
        </w:tc>
        <w:tc>
          <w:tcPr>
            <w:tcW w:w="3192" w:type="dxa"/>
          </w:tcPr>
          <w:p w:rsidR="00B06D98" w:rsidRPr="00D609A3" w:rsidRDefault="00B06D98" w:rsidP="00D609A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A3">
              <w:rPr>
                <w:rFonts w:ascii="Times New Roman" w:hAnsi="Times New Roman"/>
                <w:bCs/>
                <w:sz w:val="24"/>
                <w:szCs w:val="24"/>
              </w:rPr>
              <w:t>49 (5.2 %)</w:t>
            </w:r>
          </w:p>
        </w:tc>
      </w:tr>
      <w:tr w:rsidR="00B06D98" w:rsidRPr="00D609A3" w:rsidTr="001820B6">
        <w:tc>
          <w:tcPr>
            <w:tcW w:w="3192" w:type="dxa"/>
          </w:tcPr>
          <w:p w:rsidR="00B06D98" w:rsidRPr="00D609A3" w:rsidRDefault="00B06D98" w:rsidP="00D609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9A3">
              <w:rPr>
                <w:rFonts w:ascii="Times New Roman" w:hAnsi="Times New Roman"/>
                <w:sz w:val="24"/>
                <w:szCs w:val="24"/>
                <w:lang w:val="ru-RU"/>
              </w:rPr>
              <w:t>Сухость во рту</w:t>
            </w:r>
          </w:p>
        </w:tc>
        <w:tc>
          <w:tcPr>
            <w:tcW w:w="3192" w:type="dxa"/>
          </w:tcPr>
          <w:p w:rsidR="00B06D98" w:rsidRPr="00D609A3" w:rsidRDefault="00B06D98" w:rsidP="00D609A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A3">
              <w:rPr>
                <w:rFonts w:ascii="Times New Roman" w:hAnsi="Times New Roman"/>
                <w:bCs/>
                <w:sz w:val="24"/>
                <w:szCs w:val="24"/>
              </w:rPr>
              <w:t>12 (1.6%)</w:t>
            </w:r>
          </w:p>
        </w:tc>
        <w:tc>
          <w:tcPr>
            <w:tcW w:w="3192" w:type="dxa"/>
          </w:tcPr>
          <w:p w:rsidR="00B06D98" w:rsidRPr="00D609A3" w:rsidRDefault="00B06D98" w:rsidP="00D609A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A3">
              <w:rPr>
                <w:rFonts w:ascii="Times New Roman" w:hAnsi="Times New Roman"/>
                <w:bCs/>
                <w:sz w:val="24"/>
                <w:szCs w:val="24"/>
              </w:rPr>
              <w:t>24 (2.6%)</w:t>
            </w:r>
          </w:p>
        </w:tc>
      </w:tr>
      <w:tr w:rsidR="00B06D98" w:rsidRPr="00D609A3" w:rsidTr="001820B6">
        <w:tc>
          <w:tcPr>
            <w:tcW w:w="3192" w:type="dxa"/>
          </w:tcPr>
          <w:p w:rsidR="00B06D98" w:rsidRPr="00D609A3" w:rsidRDefault="00B06D98" w:rsidP="00D609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9A3">
              <w:rPr>
                <w:rFonts w:ascii="Times New Roman" w:hAnsi="Times New Roman"/>
                <w:sz w:val="24"/>
                <w:szCs w:val="24"/>
                <w:lang w:val="ru-RU"/>
              </w:rPr>
              <w:t>Усталость</w:t>
            </w:r>
          </w:p>
        </w:tc>
        <w:tc>
          <w:tcPr>
            <w:tcW w:w="3192" w:type="dxa"/>
          </w:tcPr>
          <w:p w:rsidR="00B06D98" w:rsidRPr="00D609A3" w:rsidRDefault="00B06D98" w:rsidP="00D609A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A3">
              <w:rPr>
                <w:rFonts w:ascii="Times New Roman" w:hAnsi="Times New Roman"/>
                <w:bCs/>
                <w:sz w:val="24"/>
                <w:szCs w:val="24"/>
              </w:rPr>
              <w:t>9 (1.2 %)</w:t>
            </w:r>
          </w:p>
        </w:tc>
        <w:tc>
          <w:tcPr>
            <w:tcW w:w="3192" w:type="dxa"/>
          </w:tcPr>
          <w:p w:rsidR="00B06D98" w:rsidRPr="00D609A3" w:rsidRDefault="00B06D98" w:rsidP="00D609A3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A3">
              <w:rPr>
                <w:rFonts w:ascii="Times New Roman" w:hAnsi="Times New Roman"/>
                <w:bCs/>
                <w:sz w:val="24"/>
                <w:szCs w:val="24"/>
              </w:rPr>
              <w:t>23 (2.5 %)</w:t>
            </w:r>
          </w:p>
        </w:tc>
      </w:tr>
    </w:tbl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Наблюдались случаи редки</w:t>
      </w:r>
      <w:r w:rsidRPr="00D609A3">
        <w:rPr>
          <w:rFonts w:ascii="Times New Roman" w:hAnsi="Times New Roman"/>
          <w:sz w:val="24"/>
          <w:szCs w:val="24"/>
        </w:rPr>
        <w:t>x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 побочных реакций (редко&gt; 1/1000, &lt;1/100), такие, как астения или боли в животе.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Частота возникновения седативных побочных  реакций, таких как сонливость, усталость и астения наблюдалась в целом чаще (8,1%), при приеме 5 мг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>, чем при приеме плацебо (3,1%).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В дополнение к побочным реакциям, которые наблюдались во время клинических исследований и перечисленных выше, были отмечены очень редкие случаи возникновения следующих побочных реакций в пост-маркетинговых наблюдениях.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• Со стороны иммунной системы: гиперчувствительность, в том числе анафилаксия;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• Психические расстройства: агрессия, возбуждение;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• Расстройства нервной системы: судороги;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• Расстройства органов зрения: нарушения зрения;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• Сердечные заболевания: сердцебиение;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• Нарушения дыхания, заболевания грудной клетки и средостения: одышка;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• Желудочно-кишечные расстройства: тошнота;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• Расстройство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гепатобилиарной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системы: гепатит;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• Заболевания кожи и подкожной ткани: ангионевротический отек, фиксированная эритема, зуд, сыпь, крапивница;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• Расстройство опорно-двигательного аппарата, соединительной ткани, костей: миалгия;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lastRenderedPageBreak/>
        <w:t>• Исследования: увеличение веса , исследования аномальных функций печени.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>Противопоказания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Гиперчувствительность к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левоцетиризину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или другим компонентам, используемых в препарате.</w:t>
      </w:r>
    </w:p>
    <w:p w:rsidR="00B06D98" w:rsidRPr="00D609A3" w:rsidRDefault="00B06D98" w:rsidP="00D609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При тяжелой почечной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недостаточности,клиренса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креатининаменее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чем 10 мл/мин </w:t>
      </w:r>
    </w:p>
    <w:p w:rsidR="00B06D98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</w:t>
      </w:r>
      <w:r w:rsidRPr="00D609A3">
        <w:rPr>
          <w:rFonts w:ascii="Times New Roman" w:hAnsi="Times New Roman"/>
          <w:b/>
          <w:sz w:val="24"/>
          <w:szCs w:val="24"/>
          <w:lang w:val="ru-RU"/>
        </w:rPr>
        <w:t>екарственны</w:t>
      </w:r>
      <w:r>
        <w:rPr>
          <w:rFonts w:ascii="Times New Roman" w:hAnsi="Times New Roman"/>
          <w:b/>
          <w:sz w:val="24"/>
          <w:szCs w:val="24"/>
          <w:lang w:val="ru-RU"/>
        </w:rPr>
        <w:t>е в</w:t>
      </w:r>
      <w:r w:rsidRPr="00D609A3">
        <w:rPr>
          <w:rFonts w:ascii="Times New Roman" w:hAnsi="Times New Roman"/>
          <w:b/>
          <w:sz w:val="24"/>
          <w:szCs w:val="24"/>
          <w:lang w:val="ru-RU"/>
        </w:rPr>
        <w:t>заимодействи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Одновременное применение лекарственного препарата с теофиллином снижает общий клиренс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. В испытаниях на одновременное применение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кетоконазолом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макролидами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не было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выявленно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никаких явных изменений сердечной функции в электрокардиограмме. В случае одновременного применения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с препаратами угнетающими центральную нервную систему (транквилизаторы, трициклические антидепрессанты, </w:t>
      </w:r>
      <w:r w:rsidRPr="00D609A3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  <w:lang w:val="ru-RU"/>
        </w:rPr>
        <w:t>ИМАО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) и алкоголя может возникать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сонливость.Степень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поглощения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не уменьшается с приемом пищи, хотя скорость всасывания снижается.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У чувствительных пациентов одновременное применение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и спирта или других депрессантов ЦНС может оказывать действие на центральную нервную систему, хотя было показано, что рацемат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цетиризин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не потенцирует действие алкоголя.</w:t>
      </w:r>
    </w:p>
    <w:p w:rsidR="00B06D98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 xml:space="preserve">Особые </w:t>
      </w:r>
      <w:r>
        <w:rPr>
          <w:rFonts w:ascii="Times New Roman" w:hAnsi="Times New Roman"/>
          <w:b/>
          <w:sz w:val="24"/>
          <w:szCs w:val="24"/>
          <w:lang w:val="ru-RU"/>
        </w:rPr>
        <w:t>указания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Не рекомендуется использовать более рекомендованной дозы.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Так как препарат выводится в основном почками, необходимо осторожно назначать  L-ЦET</w:t>
      </w:r>
      <w:r w:rsidRPr="00D609A3">
        <w:rPr>
          <w:rFonts w:ascii="Times New Roman" w:hAnsi="Times New Roman"/>
          <w:sz w:val="24"/>
          <w:szCs w:val="24"/>
          <w:vertAlign w:val="superscript"/>
          <w:lang w:val="ru-RU"/>
        </w:rPr>
        <w:t>®</w:t>
      </w:r>
      <w:r w:rsidRPr="00D609A3">
        <w:rPr>
          <w:rFonts w:ascii="Times New Roman" w:hAnsi="Times New Roman"/>
          <w:sz w:val="24"/>
          <w:szCs w:val="24"/>
          <w:lang w:val="ru-RU"/>
        </w:rPr>
        <w:t xml:space="preserve"> пациентам с почечной патологией.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Использование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левоцетиризина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дигидрохлорида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не рекомендуется детям в возрасте до 6 лет, так как имеющиеся в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наявности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в настоящее время таблетки с пленочным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покрытием,пока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не позволяют адаптировать дозу.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 xml:space="preserve">В терапевтических </w:t>
      </w:r>
      <w:proofErr w:type="spellStart"/>
      <w:r w:rsidRPr="00D609A3">
        <w:rPr>
          <w:rFonts w:ascii="Times New Roman" w:hAnsi="Times New Roman"/>
          <w:sz w:val="24"/>
          <w:szCs w:val="24"/>
          <w:lang w:val="ru-RU"/>
        </w:rPr>
        <w:t>дозахне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 были продемонстрированы значимые клинические взаимодействия с алкоголем (на уровне алкоголя в крови 0,5 г/л). Тем не менее, меры предосторожности рекомендуются, если употреблять алкоголь во время приема препарата.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Рекомендуется соблюдать меры предосторожности у больных эпилепсией и у пациентов с риском возникновения судорог.</w:t>
      </w:r>
    </w:p>
    <w:p w:rsidR="0053696E" w:rsidRPr="00D609A3" w:rsidRDefault="00B06D98" w:rsidP="0053696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При печеночной недостаточности изменение дозы не требуется.</w:t>
      </w:r>
      <w:r w:rsidR="005369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96E" w:rsidRPr="00D609A3">
        <w:rPr>
          <w:rFonts w:ascii="Times New Roman" w:hAnsi="Times New Roman"/>
          <w:color w:val="000000"/>
          <w:sz w:val="24"/>
          <w:szCs w:val="24"/>
          <w:lang w:val="ru-RU"/>
        </w:rPr>
        <w:t>Хранить в недоступном для детей месте.</w:t>
      </w:r>
    </w:p>
    <w:p w:rsidR="00B06D98" w:rsidRPr="00D609A3" w:rsidRDefault="0053696E" w:rsidP="0053696E">
      <w:pPr>
        <w:shd w:val="clear" w:color="auto" w:fill="FFFFFF"/>
        <w:ind w:right="4"/>
        <w:rPr>
          <w:rFonts w:ascii="Times New Roman" w:hAnsi="Times New Roman"/>
          <w:sz w:val="24"/>
          <w:szCs w:val="24"/>
          <w:lang w:val="ru-RU"/>
        </w:rPr>
      </w:pPr>
      <w:r w:rsidRPr="0053696E">
        <w:rPr>
          <w:rFonts w:ascii="Times New Roman" w:hAnsi="Times New Roman"/>
          <w:sz w:val="24"/>
          <w:szCs w:val="24"/>
          <w:lang w:val="ru-RU"/>
        </w:rPr>
        <w:t xml:space="preserve">Препарат следует хранить в </w:t>
      </w:r>
      <w:proofErr w:type="gramStart"/>
      <w:r w:rsidRPr="0053696E">
        <w:rPr>
          <w:rFonts w:ascii="Times New Roman" w:hAnsi="Times New Roman"/>
          <w:sz w:val="24"/>
          <w:szCs w:val="24"/>
          <w:lang w:val="ru-RU"/>
        </w:rPr>
        <w:t>недоступном</w:t>
      </w:r>
      <w:proofErr w:type="gramEnd"/>
      <w:r w:rsidRPr="0053696E">
        <w:rPr>
          <w:rFonts w:ascii="Times New Roman" w:hAnsi="Times New Roman"/>
          <w:sz w:val="24"/>
          <w:szCs w:val="24"/>
          <w:lang w:val="ru-RU"/>
        </w:rPr>
        <w:t xml:space="preserve"> для детей и не применять после истечения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96E">
        <w:rPr>
          <w:rFonts w:ascii="Times New Roman" w:hAnsi="Times New Roman"/>
          <w:sz w:val="24"/>
          <w:szCs w:val="24"/>
          <w:lang w:val="ru-RU"/>
        </w:rPr>
        <w:t>срока годности.</w:t>
      </w:r>
    </w:p>
    <w:p w:rsidR="00B06D98" w:rsidRPr="00D609A3" w:rsidRDefault="00B06D98" w:rsidP="00D609A3">
      <w:pPr>
        <w:pStyle w:val="2"/>
        <w:shd w:val="clear" w:color="auto" w:fill="auto"/>
        <w:spacing w:after="0" w:line="240" w:lineRule="auto"/>
        <w:ind w:right="-55"/>
        <w:jc w:val="both"/>
        <w:rPr>
          <w:b/>
          <w:sz w:val="24"/>
          <w:szCs w:val="24"/>
        </w:rPr>
      </w:pPr>
      <w:r w:rsidRPr="00D609A3">
        <w:rPr>
          <w:b/>
          <w:sz w:val="24"/>
          <w:szCs w:val="24"/>
        </w:rPr>
        <w:t>Передозировка</w:t>
      </w:r>
      <w:r w:rsidR="0053696E">
        <w:rPr>
          <w:b/>
          <w:sz w:val="24"/>
          <w:szCs w:val="24"/>
        </w:rPr>
        <w:t>:</w:t>
      </w:r>
    </w:p>
    <w:p w:rsidR="00B06D98" w:rsidRPr="00D609A3" w:rsidRDefault="00B06D98" w:rsidP="00D609A3">
      <w:pPr>
        <w:pStyle w:val="2"/>
        <w:shd w:val="clear" w:color="auto" w:fill="auto"/>
        <w:spacing w:after="0" w:line="240" w:lineRule="auto"/>
        <w:ind w:right="-55"/>
        <w:jc w:val="both"/>
        <w:rPr>
          <w:sz w:val="24"/>
          <w:szCs w:val="24"/>
        </w:rPr>
      </w:pPr>
      <w:r w:rsidRPr="00D609A3">
        <w:rPr>
          <w:i/>
          <w:sz w:val="24"/>
          <w:szCs w:val="24"/>
        </w:rPr>
        <w:t>Симптомы:</w:t>
      </w:r>
      <w:r w:rsidRPr="00D609A3">
        <w:rPr>
          <w:sz w:val="24"/>
          <w:szCs w:val="24"/>
        </w:rPr>
        <w:t xml:space="preserve"> головная боль, сухость во рту, тошнота, боль в </w:t>
      </w:r>
      <w:proofErr w:type="spellStart"/>
      <w:r w:rsidRPr="00D609A3">
        <w:rPr>
          <w:sz w:val="24"/>
          <w:szCs w:val="24"/>
        </w:rPr>
        <w:t>эпигастральной</w:t>
      </w:r>
      <w:proofErr w:type="spellEnd"/>
      <w:r w:rsidRPr="00D609A3">
        <w:rPr>
          <w:sz w:val="24"/>
          <w:szCs w:val="24"/>
        </w:rPr>
        <w:t xml:space="preserve"> области. </w:t>
      </w:r>
      <w:r w:rsidRPr="00D609A3">
        <w:rPr>
          <w:i/>
          <w:sz w:val="24"/>
          <w:szCs w:val="24"/>
        </w:rPr>
        <w:t>Лечение:</w:t>
      </w:r>
      <w:r w:rsidRPr="00D609A3">
        <w:rPr>
          <w:sz w:val="24"/>
          <w:szCs w:val="24"/>
        </w:rPr>
        <w:t xml:space="preserve"> промывания желудка и назначения сорбентов с дальнейшим проведением симптоматической терапии. Путем гемодиализа выводится меньше 10% </w:t>
      </w:r>
      <w:proofErr w:type="spellStart"/>
      <w:r w:rsidRPr="00D609A3">
        <w:rPr>
          <w:sz w:val="24"/>
          <w:szCs w:val="24"/>
        </w:rPr>
        <w:t>левоцетиризина</w:t>
      </w:r>
      <w:proofErr w:type="spellEnd"/>
      <w:r w:rsidRPr="00D609A3">
        <w:rPr>
          <w:sz w:val="24"/>
          <w:szCs w:val="24"/>
        </w:rPr>
        <w:t>. Специфического антидота нет. Гемодиализ не эффективен.</w:t>
      </w:r>
    </w:p>
    <w:p w:rsidR="00B06D98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выпуска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609A3">
        <w:rPr>
          <w:rFonts w:ascii="Times New Roman" w:hAnsi="Times New Roman"/>
          <w:color w:val="000000"/>
          <w:sz w:val="24"/>
          <w:szCs w:val="24"/>
          <w:lang w:val="ru-RU"/>
        </w:rPr>
        <w:t>10 таблеток в блистере,1, 3 или 10 таких блистеров в картонной упаковке</w:t>
      </w:r>
      <w:r w:rsidR="0053696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609A3">
        <w:rPr>
          <w:rFonts w:ascii="Times New Roman" w:hAnsi="Times New Roman"/>
          <w:sz w:val="24"/>
          <w:szCs w:val="24"/>
          <w:lang w:val="ru-RU"/>
        </w:rPr>
        <w:t>вместе с инструкцией</w:t>
      </w:r>
      <w:r w:rsidR="005369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9A3">
        <w:rPr>
          <w:rFonts w:ascii="Times New Roman" w:hAnsi="Times New Roman"/>
          <w:sz w:val="24"/>
          <w:szCs w:val="24"/>
          <w:lang w:val="ru-RU"/>
        </w:rPr>
        <w:t>по медицинскому применению.</w:t>
      </w:r>
    </w:p>
    <w:p w:rsidR="00B06D98" w:rsidRPr="00D609A3" w:rsidRDefault="00B06D98" w:rsidP="00D609A3">
      <w:pPr>
        <w:pStyle w:val="2"/>
        <w:shd w:val="clear" w:color="auto" w:fill="auto"/>
        <w:spacing w:after="0" w:line="240" w:lineRule="auto"/>
        <w:ind w:right="-55"/>
        <w:jc w:val="both"/>
        <w:rPr>
          <w:sz w:val="24"/>
          <w:szCs w:val="24"/>
        </w:rPr>
      </w:pPr>
    </w:p>
    <w:p w:rsidR="0053696E" w:rsidRDefault="0053696E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Условия хранения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3696E" w:rsidRDefault="00B06D98" w:rsidP="00D609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609A3">
        <w:rPr>
          <w:rFonts w:ascii="Times New Roman" w:hAnsi="Times New Roman"/>
          <w:color w:val="000000"/>
          <w:sz w:val="24"/>
          <w:szCs w:val="24"/>
          <w:lang w:val="ru-RU"/>
        </w:rPr>
        <w:t>Хранить при температуре не выше 25</w:t>
      </w:r>
      <w:r w:rsidRPr="00D609A3">
        <w:rPr>
          <w:rFonts w:ascii="Times New Roman" w:hAnsi="Times New Roman"/>
          <w:color w:val="000000"/>
          <w:sz w:val="24"/>
          <w:szCs w:val="24"/>
          <w:vertAlign w:val="superscript"/>
        </w:rPr>
        <w:t> </w:t>
      </w:r>
      <w:r w:rsidRPr="00D609A3">
        <w:rPr>
          <w:rFonts w:ascii="Times New Roman" w:hAnsi="Times New Roman"/>
          <w:color w:val="000000"/>
          <w:sz w:val="24"/>
          <w:szCs w:val="24"/>
          <w:lang w:val="ru-RU"/>
        </w:rPr>
        <w:t xml:space="preserve">°С, в сухом, защищенном от света месте. </w:t>
      </w:r>
    </w:p>
    <w:p w:rsidR="0053696E" w:rsidRDefault="0053696E" w:rsidP="00D609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Срок годности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3 года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Условия отпуска из аптек</w:t>
      </w:r>
      <w:r w:rsidR="0053696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Без рецепта.</w:t>
      </w:r>
    </w:p>
    <w:p w:rsidR="00B06D98" w:rsidRPr="00D609A3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696E" w:rsidRDefault="00B06D98" w:rsidP="00D609A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09A3">
        <w:rPr>
          <w:rFonts w:ascii="Times New Roman" w:hAnsi="Times New Roman"/>
          <w:b/>
          <w:sz w:val="24"/>
          <w:szCs w:val="24"/>
          <w:lang w:val="ru-RU"/>
        </w:rPr>
        <w:t>Производитель:</w:t>
      </w:r>
    </w:p>
    <w:p w:rsidR="00B06D98" w:rsidRPr="0053696E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609A3">
        <w:rPr>
          <w:rFonts w:ascii="Times New Roman" w:hAnsi="Times New Roman"/>
          <w:sz w:val="24"/>
          <w:szCs w:val="24"/>
        </w:rPr>
        <w:t>KusumHealthcarePvt</w:t>
      </w:r>
      <w:proofErr w:type="spellEnd"/>
      <w:r w:rsidRPr="00D609A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609A3">
        <w:rPr>
          <w:rFonts w:ascii="Times New Roman" w:hAnsi="Times New Roman"/>
          <w:sz w:val="24"/>
          <w:szCs w:val="24"/>
        </w:rPr>
        <w:t>Ltd</w:t>
      </w:r>
      <w:r w:rsidRPr="0053696E">
        <w:rPr>
          <w:rFonts w:ascii="Times New Roman" w:hAnsi="Times New Roman"/>
          <w:sz w:val="24"/>
          <w:szCs w:val="24"/>
          <w:lang w:val="ru-RU"/>
        </w:rPr>
        <w:t>.</w:t>
      </w:r>
    </w:p>
    <w:p w:rsidR="00B06D98" w:rsidRPr="00C20EEB" w:rsidRDefault="00B06D98" w:rsidP="00D609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09A3">
        <w:rPr>
          <w:rFonts w:ascii="Times New Roman" w:hAnsi="Times New Roman"/>
          <w:sz w:val="24"/>
          <w:szCs w:val="24"/>
          <w:lang w:val="ru-RU"/>
        </w:rPr>
        <w:t>Адрес</w:t>
      </w:r>
      <w:r w:rsidRPr="00C20EEB">
        <w:rPr>
          <w:rFonts w:ascii="Times New Roman" w:hAnsi="Times New Roman"/>
          <w:sz w:val="24"/>
          <w:szCs w:val="24"/>
        </w:rPr>
        <w:t xml:space="preserve">: </w:t>
      </w:r>
      <w:r w:rsidRPr="00D609A3">
        <w:rPr>
          <w:rFonts w:ascii="Times New Roman" w:hAnsi="Times New Roman"/>
          <w:sz w:val="24"/>
          <w:szCs w:val="24"/>
          <w:lang w:val="uk-UA"/>
        </w:rPr>
        <w:t>SP 289 (A), RIICO INDL.AREA, CHOPANKI, BHIWADI (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Raj</w:t>
      </w:r>
      <w:proofErr w:type="spellEnd"/>
      <w:r w:rsidRPr="00D609A3">
        <w:rPr>
          <w:rFonts w:ascii="Times New Roman" w:hAnsi="Times New Roman"/>
          <w:sz w:val="24"/>
          <w:szCs w:val="24"/>
          <w:lang w:val="uk-UA"/>
        </w:rPr>
        <w:t xml:space="preserve">.), </w:t>
      </w:r>
      <w:proofErr w:type="spellStart"/>
      <w:r w:rsidRPr="00D609A3">
        <w:rPr>
          <w:rFonts w:ascii="Times New Roman" w:hAnsi="Times New Roman"/>
          <w:sz w:val="24"/>
          <w:szCs w:val="24"/>
          <w:lang w:val="uk-UA"/>
        </w:rPr>
        <w:t>Indi</w:t>
      </w:r>
      <w:proofErr w:type="spellEnd"/>
      <w:r w:rsidRPr="00D609A3">
        <w:rPr>
          <w:rFonts w:ascii="Times New Roman" w:hAnsi="Times New Roman"/>
          <w:sz w:val="24"/>
          <w:szCs w:val="24"/>
        </w:rPr>
        <w:t>a</w:t>
      </w:r>
    </w:p>
    <w:sectPr w:rsidR="00B06D98" w:rsidRPr="00C20EEB" w:rsidSect="0053696E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561D"/>
    <w:multiLevelType w:val="hybridMultilevel"/>
    <w:tmpl w:val="D77A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B11"/>
    <w:rsid w:val="000229B6"/>
    <w:rsid w:val="00032A11"/>
    <w:rsid w:val="00080B0D"/>
    <w:rsid w:val="00092DA4"/>
    <w:rsid w:val="000A4D71"/>
    <w:rsid w:val="001216D3"/>
    <w:rsid w:val="001406EA"/>
    <w:rsid w:val="00146646"/>
    <w:rsid w:val="001820B6"/>
    <w:rsid w:val="00184B11"/>
    <w:rsid w:val="001B505C"/>
    <w:rsid w:val="001D5F71"/>
    <w:rsid w:val="001F1123"/>
    <w:rsid w:val="00207A4F"/>
    <w:rsid w:val="0025689D"/>
    <w:rsid w:val="002A419E"/>
    <w:rsid w:val="002B769E"/>
    <w:rsid w:val="002C4C63"/>
    <w:rsid w:val="002C66CF"/>
    <w:rsid w:val="002D0D3D"/>
    <w:rsid w:val="002D1CB4"/>
    <w:rsid w:val="002E1247"/>
    <w:rsid w:val="003A669A"/>
    <w:rsid w:val="003F347F"/>
    <w:rsid w:val="00454322"/>
    <w:rsid w:val="00457708"/>
    <w:rsid w:val="004752F2"/>
    <w:rsid w:val="00486DAE"/>
    <w:rsid w:val="00495C68"/>
    <w:rsid w:val="004A6B8F"/>
    <w:rsid w:val="004B47C8"/>
    <w:rsid w:val="004B596F"/>
    <w:rsid w:val="004B73B7"/>
    <w:rsid w:val="004D4557"/>
    <w:rsid w:val="005279F0"/>
    <w:rsid w:val="0053696E"/>
    <w:rsid w:val="00554A7D"/>
    <w:rsid w:val="00644229"/>
    <w:rsid w:val="00662723"/>
    <w:rsid w:val="006652AA"/>
    <w:rsid w:val="006A07A6"/>
    <w:rsid w:val="006E492A"/>
    <w:rsid w:val="006F25CE"/>
    <w:rsid w:val="0072000B"/>
    <w:rsid w:val="0074333C"/>
    <w:rsid w:val="00782359"/>
    <w:rsid w:val="00792FF9"/>
    <w:rsid w:val="007B7B6F"/>
    <w:rsid w:val="007E5EEF"/>
    <w:rsid w:val="00815FF1"/>
    <w:rsid w:val="0085523B"/>
    <w:rsid w:val="008559BB"/>
    <w:rsid w:val="00857C54"/>
    <w:rsid w:val="00862688"/>
    <w:rsid w:val="00867959"/>
    <w:rsid w:val="008E56A2"/>
    <w:rsid w:val="008E5C3C"/>
    <w:rsid w:val="008F1633"/>
    <w:rsid w:val="008F22C3"/>
    <w:rsid w:val="008F7DC4"/>
    <w:rsid w:val="00910CD9"/>
    <w:rsid w:val="00942CFF"/>
    <w:rsid w:val="0094464A"/>
    <w:rsid w:val="00957D40"/>
    <w:rsid w:val="00966E75"/>
    <w:rsid w:val="00972F17"/>
    <w:rsid w:val="009949AC"/>
    <w:rsid w:val="009B3D5A"/>
    <w:rsid w:val="009D4980"/>
    <w:rsid w:val="009F6FF6"/>
    <w:rsid w:val="00A008B3"/>
    <w:rsid w:val="00A12AC4"/>
    <w:rsid w:val="00A20CC4"/>
    <w:rsid w:val="00A3442C"/>
    <w:rsid w:val="00A54581"/>
    <w:rsid w:val="00A646B5"/>
    <w:rsid w:val="00A6481C"/>
    <w:rsid w:val="00A76F6E"/>
    <w:rsid w:val="00B06D98"/>
    <w:rsid w:val="00B11E6C"/>
    <w:rsid w:val="00B1321D"/>
    <w:rsid w:val="00B4385A"/>
    <w:rsid w:val="00B46303"/>
    <w:rsid w:val="00B712BE"/>
    <w:rsid w:val="00B9713E"/>
    <w:rsid w:val="00BA1EC0"/>
    <w:rsid w:val="00BC09E8"/>
    <w:rsid w:val="00BC7AF1"/>
    <w:rsid w:val="00BD5D3E"/>
    <w:rsid w:val="00BE5343"/>
    <w:rsid w:val="00C20EEB"/>
    <w:rsid w:val="00C2550C"/>
    <w:rsid w:val="00C371E8"/>
    <w:rsid w:val="00C8060D"/>
    <w:rsid w:val="00C92A3D"/>
    <w:rsid w:val="00C962C1"/>
    <w:rsid w:val="00CB48BA"/>
    <w:rsid w:val="00CD2A9D"/>
    <w:rsid w:val="00D31DC9"/>
    <w:rsid w:val="00D3385A"/>
    <w:rsid w:val="00D41B76"/>
    <w:rsid w:val="00D50581"/>
    <w:rsid w:val="00D53D9F"/>
    <w:rsid w:val="00D609A3"/>
    <w:rsid w:val="00D6677D"/>
    <w:rsid w:val="00D74DCF"/>
    <w:rsid w:val="00DE2A36"/>
    <w:rsid w:val="00DE6365"/>
    <w:rsid w:val="00DF3A8D"/>
    <w:rsid w:val="00E12C34"/>
    <w:rsid w:val="00E33DF9"/>
    <w:rsid w:val="00E42B5C"/>
    <w:rsid w:val="00E800CD"/>
    <w:rsid w:val="00E9044C"/>
    <w:rsid w:val="00EB5FC3"/>
    <w:rsid w:val="00EE7343"/>
    <w:rsid w:val="00F116F9"/>
    <w:rsid w:val="00F41D83"/>
    <w:rsid w:val="00FD32C0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4B11"/>
    <w:rPr>
      <w:sz w:val="22"/>
      <w:szCs w:val="22"/>
      <w:lang w:val="en-US" w:eastAsia="en-US"/>
    </w:rPr>
  </w:style>
  <w:style w:type="table" w:styleId="a4">
    <w:name w:val="Table Grid"/>
    <w:basedOn w:val="a1"/>
    <w:uiPriority w:val="99"/>
    <w:rsid w:val="00A646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rsid w:val="0072000B"/>
    <w:rPr>
      <w:rFonts w:cs="Times New Roman"/>
      <w:color w:val="0000FF"/>
      <w:u w:val="single"/>
    </w:rPr>
  </w:style>
  <w:style w:type="character" w:styleId="a6">
    <w:name w:val="annotation reference"/>
    <w:uiPriority w:val="99"/>
    <w:semiHidden/>
    <w:rsid w:val="006E492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E49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6E492A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6E492A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6E492A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E492A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2"/>
    <w:uiPriority w:val="99"/>
    <w:locked/>
    <w:rsid w:val="00FD32C0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FD32C0"/>
    <w:pPr>
      <w:widowControl w:val="0"/>
      <w:shd w:val="clear" w:color="auto" w:fill="FFFFFF"/>
      <w:spacing w:after="240" w:line="281" w:lineRule="exact"/>
      <w:jc w:val="center"/>
    </w:pPr>
    <w:rPr>
      <w:rFonts w:ascii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15</cp:revision>
  <cp:lastPrinted>2016-01-29T09:46:00Z</cp:lastPrinted>
  <dcterms:created xsi:type="dcterms:W3CDTF">2015-08-25T11:27:00Z</dcterms:created>
  <dcterms:modified xsi:type="dcterms:W3CDTF">2018-02-20T04:37:00Z</dcterms:modified>
</cp:coreProperties>
</file>